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0F87" w14:textId="6213C4FF" w:rsidR="004561C5" w:rsidRDefault="004561C5" w:rsidP="004561C5">
      <w:pPr>
        <w:ind w:firstLineChars="700" w:firstLine="1648"/>
        <w:rPr>
          <w:b/>
          <w:bCs/>
          <w:sz w:val="24"/>
          <w:szCs w:val="24"/>
        </w:rPr>
      </w:pPr>
      <w:r w:rsidRPr="004561C5">
        <w:rPr>
          <w:rFonts w:hint="eastAsia"/>
          <w:b/>
          <w:bCs/>
          <w:sz w:val="24"/>
          <w:szCs w:val="24"/>
        </w:rPr>
        <w:t>令和4年度　暑中稽古について（ご案内）</w:t>
      </w:r>
    </w:p>
    <w:p w14:paraId="04D3EF4F" w14:textId="45FA7FC5" w:rsidR="004561C5" w:rsidRDefault="004561C5" w:rsidP="004561C5">
      <w:pPr>
        <w:rPr>
          <w:b/>
          <w:bCs/>
          <w:szCs w:val="21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Pr="004561C5">
        <w:rPr>
          <w:rFonts w:hint="eastAsia"/>
          <w:b/>
          <w:bCs/>
          <w:szCs w:val="21"/>
        </w:rPr>
        <w:t>暑中稽古については、令和2・3年度は新型コロナウイルス感染拡大を受けて残念ながら</w:t>
      </w:r>
      <w:r>
        <w:rPr>
          <w:rFonts w:hint="eastAsia"/>
          <w:b/>
          <w:bCs/>
          <w:szCs w:val="21"/>
        </w:rPr>
        <w:t>中止せざる負えませんでした</w:t>
      </w:r>
      <w:r w:rsidR="00C12834">
        <w:rPr>
          <w:rFonts w:hint="eastAsia"/>
          <w:b/>
          <w:bCs/>
          <w:szCs w:val="21"/>
        </w:rPr>
        <w:t>が</w:t>
      </w:r>
      <w:r w:rsidR="000850E9">
        <w:rPr>
          <w:rFonts w:hint="eastAsia"/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今年度は感染のリスクを最大限に</w:t>
      </w:r>
      <w:r w:rsidR="00C12834">
        <w:rPr>
          <w:rFonts w:hint="eastAsia"/>
          <w:b/>
          <w:bCs/>
          <w:szCs w:val="21"/>
        </w:rPr>
        <w:t>考慮した中で下記の要領で実施</w:t>
      </w:r>
      <w:r w:rsidR="000850E9">
        <w:rPr>
          <w:rFonts w:hint="eastAsia"/>
          <w:b/>
          <w:bCs/>
          <w:szCs w:val="21"/>
        </w:rPr>
        <w:t>いたします。</w:t>
      </w:r>
    </w:p>
    <w:p w14:paraId="4FEC0CB0" w14:textId="0EF90BCC" w:rsidR="00C12834" w:rsidRDefault="00C12834" w:rsidP="004561C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なお、感染の状況次第では中止する</w:t>
      </w:r>
      <w:r w:rsidR="00D14175">
        <w:rPr>
          <w:rFonts w:hint="eastAsia"/>
          <w:b/>
          <w:bCs/>
          <w:szCs w:val="21"/>
        </w:rPr>
        <w:t>こともありますのでご</w:t>
      </w:r>
      <w:r w:rsidR="000850E9">
        <w:rPr>
          <w:rFonts w:hint="eastAsia"/>
          <w:b/>
          <w:bCs/>
          <w:szCs w:val="21"/>
        </w:rPr>
        <w:t>了承</w:t>
      </w:r>
      <w:r w:rsidR="00D14175">
        <w:rPr>
          <w:rFonts w:hint="eastAsia"/>
          <w:b/>
          <w:bCs/>
          <w:szCs w:val="21"/>
        </w:rPr>
        <w:t>ください</w:t>
      </w:r>
      <w:r>
        <w:rPr>
          <w:rFonts w:hint="eastAsia"/>
          <w:b/>
          <w:bCs/>
          <w:szCs w:val="21"/>
        </w:rPr>
        <w:t>。</w:t>
      </w:r>
    </w:p>
    <w:p w14:paraId="712AEE2F" w14:textId="77777777" w:rsidR="00D14175" w:rsidRDefault="00D14175" w:rsidP="004561C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</w:t>
      </w:r>
    </w:p>
    <w:p w14:paraId="6361ADCE" w14:textId="47363C7A" w:rsidR="00C12834" w:rsidRPr="00D14175" w:rsidRDefault="00D14175" w:rsidP="000850E9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記</w:t>
      </w:r>
    </w:p>
    <w:p w14:paraId="0505853D" w14:textId="77777777" w:rsidR="00D14175" w:rsidRDefault="00D14175" w:rsidP="004561C5">
      <w:pPr>
        <w:rPr>
          <w:b/>
          <w:bCs/>
          <w:szCs w:val="21"/>
        </w:rPr>
      </w:pPr>
    </w:p>
    <w:p w14:paraId="33B052BF" w14:textId="170063E8" w:rsidR="00C12834" w:rsidRDefault="00C12834" w:rsidP="004561C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１　開催日程　令和4年7月29日（金）・</w:t>
      </w:r>
      <w:r w:rsidR="00142AC3">
        <w:rPr>
          <w:rFonts w:hint="eastAsia"/>
          <w:b/>
          <w:bCs/>
          <w:szCs w:val="21"/>
        </w:rPr>
        <w:t>30日（土）</w:t>
      </w:r>
    </w:p>
    <w:p w14:paraId="4DA9B75F" w14:textId="3535A257" w:rsidR="00142AC3" w:rsidRDefault="00142AC3" w:rsidP="004561C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２　会　　場　おおきにアリーナ舞洲　　</w:t>
      </w:r>
    </w:p>
    <w:p w14:paraId="65A1B6B3" w14:textId="2D4C10D6" w:rsidR="00142AC3" w:rsidRDefault="00142AC3" w:rsidP="004561C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３　実施内容</w:t>
      </w:r>
    </w:p>
    <w:p w14:paraId="1EFC95D7" w14:textId="307F033F" w:rsidR="00142AC3" w:rsidRDefault="00142AC3" w:rsidP="00D14175">
      <w:pPr>
        <w:ind w:left="206" w:hangingChars="100" w:hanging="206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「形から学ぶ」をキーワードに「日本剣道形」「木刀による剣道基本技稽古法」を学び「竹刀稽古法」につなげる実技指導</w:t>
      </w:r>
      <w:r w:rsidR="00080345">
        <w:rPr>
          <w:rFonts w:hint="eastAsia"/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稽古へ</w:t>
      </w:r>
      <w:r w:rsidR="00080345">
        <w:rPr>
          <w:rFonts w:hint="eastAsia"/>
          <w:b/>
          <w:bCs/>
          <w:szCs w:val="21"/>
        </w:rPr>
        <w:t>と発展させる内容とします。</w:t>
      </w:r>
    </w:p>
    <w:tbl>
      <w:tblPr>
        <w:tblStyle w:val="a3"/>
        <w:tblpPr w:leftFromText="142" w:rightFromText="142" w:vertAnchor="text" w:horzAnchor="margin" w:tblpXSpec="center" w:tblpY="237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410"/>
        <w:gridCol w:w="2409"/>
      </w:tblGrid>
      <w:tr w:rsidR="000850E9" w14:paraId="7F2660DF" w14:textId="77777777" w:rsidTr="000850E9">
        <w:tc>
          <w:tcPr>
            <w:tcW w:w="1129" w:type="dxa"/>
            <w:tcBorders>
              <w:bottom w:val="single" w:sz="4" w:space="0" w:color="auto"/>
            </w:tcBorders>
          </w:tcPr>
          <w:p w14:paraId="19A255F8" w14:textId="77777777" w:rsidR="000850E9" w:rsidRDefault="000850E9" w:rsidP="000850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実施日時</w:t>
            </w:r>
          </w:p>
        </w:tc>
        <w:tc>
          <w:tcPr>
            <w:tcW w:w="851" w:type="dxa"/>
          </w:tcPr>
          <w:p w14:paraId="03C8D4E7" w14:textId="77777777" w:rsidR="000850E9" w:rsidRDefault="000850E9" w:rsidP="000850E9">
            <w:pPr>
              <w:rPr>
                <w:b/>
                <w:bCs/>
                <w:szCs w:val="21"/>
              </w:rPr>
            </w:pPr>
          </w:p>
        </w:tc>
        <w:tc>
          <w:tcPr>
            <w:tcW w:w="2410" w:type="dxa"/>
          </w:tcPr>
          <w:p w14:paraId="4A9C522C" w14:textId="77777777" w:rsidR="000850E9" w:rsidRDefault="000850E9" w:rsidP="000850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午前（9:00～12:00）</w:t>
            </w:r>
          </w:p>
        </w:tc>
        <w:tc>
          <w:tcPr>
            <w:tcW w:w="2409" w:type="dxa"/>
          </w:tcPr>
          <w:p w14:paraId="6A093AEC" w14:textId="77777777" w:rsidR="000850E9" w:rsidRDefault="000850E9" w:rsidP="000850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午後（13:00～16:00）</w:t>
            </w:r>
          </w:p>
        </w:tc>
      </w:tr>
      <w:tr w:rsidR="000850E9" w14:paraId="1FD93F36" w14:textId="77777777" w:rsidTr="000850E9">
        <w:tc>
          <w:tcPr>
            <w:tcW w:w="1129" w:type="dxa"/>
            <w:vMerge w:val="restart"/>
            <w:shd w:val="clear" w:color="auto" w:fill="auto"/>
          </w:tcPr>
          <w:p w14:paraId="7E5F55DA" w14:textId="77777777" w:rsidR="000850E9" w:rsidRDefault="000850E9" w:rsidP="000850E9">
            <w:pPr>
              <w:rPr>
                <w:b/>
                <w:bCs/>
                <w:szCs w:val="21"/>
              </w:rPr>
            </w:pPr>
          </w:p>
          <w:p w14:paraId="2A6D7C5D" w14:textId="77777777" w:rsidR="000850E9" w:rsidRDefault="000850E9" w:rsidP="000850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29日（金）</w:t>
            </w:r>
          </w:p>
        </w:tc>
        <w:tc>
          <w:tcPr>
            <w:tcW w:w="851" w:type="dxa"/>
          </w:tcPr>
          <w:p w14:paraId="4548D27A" w14:textId="77777777" w:rsidR="000850E9" w:rsidRDefault="000850E9" w:rsidP="000850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対象</w:t>
            </w:r>
          </w:p>
        </w:tc>
        <w:tc>
          <w:tcPr>
            <w:tcW w:w="2410" w:type="dxa"/>
          </w:tcPr>
          <w:p w14:paraId="15BF723B" w14:textId="77777777" w:rsidR="000850E9" w:rsidRDefault="000850E9" w:rsidP="000850E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小　学　生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C8E0817" w14:textId="77777777" w:rsidR="000850E9" w:rsidRDefault="000850E9" w:rsidP="000850E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　学　生</w:t>
            </w:r>
          </w:p>
        </w:tc>
      </w:tr>
      <w:tr w:rsidR="000850E9" w14:paraId="6B01A7F1" w14:textId="77777777" w:rsidTr="000850E9">
        <w:tc>
          <w:tcPr>
            <w:tcW w:w="1129" w:type="dxa"/>
            <w:vMerge/>
          </w:tcPr>
          <w:p w14:paraId="6C5AC0F9" w14:textId="77777777" w:rsidR="000850E9" w:rsidRDefault="000850E9" w:rsidP="000850E9">
            <w:pPr>
              <w:rPr>
                <w:b/>
                <w:bCs/>
                <w:szCs w:val="21"/>
              </w:rPr>
            </w:pPr>
          </w:p>
        </w:tc>
        <w:tc>
          <w:tcPr>
            <w:tcW w:w="851" w:type="dxa"/>
          </w:tcPr>
          <w:p w14:paraId="70A9FFCC" w14:textId="77777777" w:rsidR="000850E9" w:rsidRDefault="000850E9" w:rsidP="000850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講師</w:t>
            </w:r>
          </w:p>
        </w:tc>
        <w:tc>
          <w:tcPr>
            <w:tcW w:w="2410" w:type="dxa"/>
          </w:tcPr>
          <w:p w14:paraId="44C73251" w14:textId="5688FDF9" w:rsidR="000850E9" w:rsidRDefault="000850E9" w:rsidP="000850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教士七段　角谷　豊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8E214FC" w14:textId="77777777" w:rsidR="000850E9" w:rsidRDefault="000850E9" w:rsidP="000850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教士八段　花澤　博夫</w:t>
            </w:r>
          </w:p>
          <w:p w14:paraId="044BCCEF" w14:textId="77777777" w:rsidR="000850E9" w:rsidRPr="000E7FA9" w:rsidRDefault="000850E9" w:rsidP="000850E9">
            <w:pPr>
              <w:rPr>
                <w:b/>
                <w:bCs/>
              </w:rPr>
            </w:pPr>
            <w:r w:rsidRPr="000E7FA9">
              <w:rPr>
                <w:rFonts w:hint="eastAsia"/>
                <w:b/>
                <w:bCs/>
              </w:rPr>
              <w:t>教士七段　大下　恵史</w:t>
            </w:r>
          </w:p>
        </w:tc>
      </w:tr>
      <w:tr w:rsidR="000850E9" w14:paraId="79AA90BE" w14:textId="77777777" w:rsidTr="000850E9">
        <w:tc>
          <w:tcPr>
            <w:tcW w:w="1129" w:type="dxa"/>
            <w:vMerge w:val="restart"/>
          </w:tcPr>
          <w:p w14:paraId="58980B22" w14:textId="77777777" w:rsidR="000850E9" w:rsidRDefault="000850E9" w:rsidP="000850E9">
            <w:pPr>
              <w:rPr>
                <w:b/>
                <w:bCs/>
                <w:szCs w:val="21"/>
              </w:rPr>
            </w:pPr>
          </w:p>
          <w:p w14:paraId="3994AE74" w14:textId="2B00CBD2" w:rsidR="000850E9" w:rsidRDefault="000850E9" w:rsidP="000850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30日（土）</w:t>
            </w:r>
          </w:p>
        </w:tc>
        <w:tc>
          <w:tcPr>
            <w:tcW w:w="851" w:type="dxa"/>
          </w:tcPr>
          <w:p w14:paraId="17F5732E" w14:textId="77777777" w:rsidR="000850E9" w:rsidRDefault="000850E9" w:rsidP="000850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対象</w:t>
            </w:r>
          </w:p>
        </w:tc>
        <w:tc>
          <w:tcPr>
            <w:tcW w:w="2410" w:type="dxa"/>
          </w:tcPr>
          <w:p w14:paraId="3E5079C9" w14:textId="77777777" w:rsidR="000850E9" w:rsidRDefault="000850E9" w:rsidP="000850E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大学生・一般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05CF833" w14:textId="77777777" w:rsidR="000850E9" w:rsidRDefault="000850E9" w:rsidP="000850E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　校　生</w:t>
            </w:r>
          </w:p>
        </w:tc>
      </w:tr>
      <w:tr w:rsidR="000850E9" w14:paraId="25F0E840" w14:textId="77777777" w:rsidTr="000850E9">
        <w:tc>
          <w:tcPr>
            <w:tcW w:w="1129" w:type="dxa"/>
            <w:vMerge/>
          </w:tcPr>
          <w:p w14:paraId="1F7FCF86" w14:textId="77777777" w:rsidR="000850E9" w:rsidRDefault="000850E9" w:rsidP="000850E9">
            <w:pPr>
              <w:rPr>
                <w:b/>
                <w:bCs/>
                <w:szCs w:val="21"/>
              </w:rPr>
            </w:pPr>
          </w:p>
        </w:tc>
        <w:tc>
          <w:tcPr>
            <w:tcW w:w="851" w:type="dxa"/>
          </w:tcPr>
          <w:p w14:paraId="0548FCF5" w14:textId="77777777" w:rsidR="000850E9" w:rsidRDefault="000850E9" w:rsidP="000850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講師</w:t>
            </w:r>
          </w:p>
        </w:tc>
        <w:tc>
          <w:tcPr>
            <w:tcW w:w="2410" w:type="dxa"/>
          </w:tcPr>
          <w:p w14:paraId="5C1CFC19" w14:textId="77777777" w:rsidR="000850E9" w:rsidRDefault="000850E9" w:rsidP="000850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教士八段　濱口　雅行</w:t>
            </w:r>
          </w:p>
        </w:tc>
        <w:tc>
          <w:tcPr>
            <w:tcW w:w="2409" w:type="dxa"/>
          </w:tcPr>
          <w:p w14:paraId="7EEA67FF" w14:textId="77777777" w:rsidR="000850E9" w:rsidRDefault="000850E9" w:rsidP="000850E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教士八段　那須　信男</w:t>
            </w:r>
          </w:p>
          <w:p w14:paraId="5F0034A8" w14:textId="2311DA24" w:rsidR="00BB56F9" w:rsidRDefault="00BB56F9" w:rsidP="000850E9">
            <w:pPr>
              <w:rPr>
                <w:b/>
                <w:bCs/>
                <w:szCs w:val="21"/>
              </w:rPr>
            </w:pPr>
          </w:p>
        </w:tc>
      </w:tr>
    </w:tbl>
    <w:p w14:paraId="13AC52BE" w14:textId="77777777" w:rsidR="000850E9" w:rsidRDefault="000850E9" w:rsidP="00DA6F30">
      <w:pPr>
        <w:rPr>
          <w:b/>
          <w:bCs/>
          <w:szCs w:val="21"/>
        </w:rPr>
      </w:pPr>
    </w:p>
    <w:p w14:paraId="75ABDF91" w14:textId="13850CD2" w:rsidR="00080345" w:rsidRDefault="00080345" w:rsidP="004561C5">
      <w:pPr>
        <w:rPr>
          <w:b/>
          <w:bCs/>
          <w:szCs w:val="21"/>
        </w:rPr>
      </w:pPr>
    </w:p>
    <w:p w14:paraId="5A150D17" w14:textId="77777777" w:rsidR="00080345" w:rsidRPr="004561C5" w:rsidRDefault="00080345" w:rsidP="004561C5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</w:t>
      </w:r>
    </w:p>
    <w:p w14:paraId="6E6146D8" w14:textId="67E02D44" w:rsidR="00080345" w:rsidRDefault="00080345" w:rsidP="004561C5">
      <w:pPr>
        <w:rPr>
          <w:b/>
          <w:bCs/>
          <w:szCs w:val="21"/>
        </w:rPr>
      </w:pPr>
    </w:p>
    <w:p w14:paraId="1E356EA2" w14:textId="02E20A08" w:rsidR="000E7FA9" w:rsidRPr="000E7FA9" w:rsidRDefault="000E7FA9" w:rsidP="000E7FA9">
      <w:pPr>
        <w:rPr>
          <w:szCs w:val="21"/>
        </w:rPr>
      </w:pPr>
    </w:p>
    <w:p w14:paraId="34A78BD4" w14:textId="1AAC2354" w:rsidR="000E7FA9" w:rsidRPr="000E7FA9" w:rsidRDefault="000E7FA9" w:rsidP="000E7FA9">
      <w:pPr>
        <w:rPr>
          <w:szCs w:val="21"/>
        </w:rPr>
      </w:pPr>
    </w:p>
    <w:p w14:paraId="58D419CB" w14:textId="5BEE5723" w:rsidR="000E7FA9" w:rsidRPr="000E7FA9" w:rsidRDefault="000E7FA9" w:rsidP="000E7FA9">
      <w:pPr>
        <w:rPr>
          <w:szCs w:val="21"/>
        </w:rPr>
      </w:pPr>
    </w:p>
    <w:p w14:paraId="6191C41C" w14:textId="301D63AE" w:rsidR="000E7FA9" w:rsidRPr="000E7FA9" w:rsidRDefault="000E7FA9" w:rsidP="000E7FA9">
      <w:pPr>
        <w:rPr>
          <w:szCs w:val="21"/>
        </w:rPr>
      </w:pPr>
    </w:p>
    <w:p w14:paraId="7285C733" w14:textId="4E312493" w:rsidR="000E7FA9" w:rsidRDefault="000850E9" w:rsidP="000E7FA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＊携行品　木刀、竹刀、防具一式</w:t>
      </w:r>
    </w:p>
    <w:p w14:paraId="675DB96B" w14:textId="477E2A7F" w:rsidR="000E7FA9" w:rsidRDefault="000850E9" w:rsidP="000E7FA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４</w:t>
      </w:r>
      <w:r w:rsidR="000E7FA9">
        <w:rPr>
          <w:rFonts w:hint="eastAsia"/>
          <w:b/>
          <w:bCs/>
          <w:szCs w:val="21"/>
        </w:rPr>
        <w:t xml:space="preserve">　参加者の募集</w:t>
      </w:r>
    </w:p>
    <w:p w14:paraId="63A14C5B" w14:textId="77777777" w:rsidR="000E7FA9" w:rsidRDefault="000E7FA9" w:rsidP="000E7FA9">
      <w:pPr>
        <w:pStyle w:val="a4"/>
        <w:numPr>
          <w:ilvl w:val="0"/>
          <w:numId w:val="1"/>
        </w:numPr>
        <w:ind w:leftChars="0"/>
        <w:rPr>
          <w:b/>
          <w:bCs/>
          <w:szCs w:val="21"/>
        </w:rPr>
      </w:pPr>
      <w:r w:rsidRPr="000E7FA9">
        <w:rPr>
          <w:rFonts w:hint="eastAsia"/>
          <w:b/>
          <w:bCs/>
          <w:szCs w:val="21"/>
        </w:rPr>
        <w:t>小学生</w:t>
      </w:r>
      <w:r>
        <w:rPr>
          <w:rFonts w:hint="eastAsia"/>
          <w:b/>
          <w:bCs/>
          <w:szCs w:val="21"/>
        </w:rPr>
        <w:t>・中学生・高校生については各団体で募集する。</w:t>
      </w:r>
    </w:p>
    <w:p w14:paraId="160222B0" w14:textId="77777777" w:rsidR="00B314EF" w:rsidRDefault="000E7FA9" w:rsidP="000E7FA9">
      <w:pPr>
        <w:pStyle w:val="a4"/>
        <w:numPr>
          <w:ilvl w:val="0"/>
          <w:numId w:val="1"/>
        </w:numPr>
        <w:ind w:left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大学生・一般については修道館で</w:t>
      </w:r>
      <w:r w:rsidR="00B314EF">
        <w:rPr>
          <w:rFonts w:hint="eastAsia"/>
          <w:b/>
          <w:bCs/>
          <w:szCs w:val="21"/>
        </w:rPr>
        <w:t>募集する。</w:t>
      </w:r>
    </w:p>
    <w:p w14:paraId="7DDE4BD0" w14:textId="64AEA6C7" w:rsidR="00B314EF" w:rsidRPr="001D0388" w:rsidRDefault="00B07027" w:rsidP="001D038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10347" wp14:editId="394543BB">
                <wp:simplePos x="0" y="0"/>
                <wp:positionH relativeFrom="column">
                  <wp:posOffset>4387215</wp:posOffset>
                </wp:positionH>
                <wp:positionV relativeFrom="paragraph">
                  <wp:posOffset>330200</wp:posOffset>
                </wp:positionV>
                <wp:extent cx="742950" cy="533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402B4" w14:textId="004AACEC" w:rsidR="00B07027" w:rsidRPr="00B07027" w:rsidRDefault="00B07027" w:rsidP="00B0702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070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申し込みQRコード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10347" id="正方形/長方形 2" o:spid="_x0000_s1026" style="position:absolute;left:0;text-align:left;margin-left:345.45pt;margin-top:26pt;width:58.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" filled="f" stroked="f" strokeweight="1pt">
                <v:textbox>
                  <w:txbxContent>
                    <w:p w14:paraId="5A3402B4" w14:textId="004AACEC" w:rsidR="00B07027" w:rsidRPr="00B07027" w:rsidRDefault="00B07027" w:rsidP="00B0702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070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申し込みQRコード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8A9FC8A" wp14:editId="2B25431F">
            <wp:simplePos x="0" y="0"/>
            <wp:positionH relativeFrom="margin">
              <wp:posOffset>5158740</wp:posOffset>
            </wp:positionH>
            <wp:positionV relativeFrom="paragraph">
              <wp:posOffset>282575</wp:posOffset>
            </wp:positionV>
            <wp:extent cx="666750" cy="6191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4EF">
        <w:rPr>
          <w:rFonts w:hint="eastAsia"/>
          <w:b/>
          <w:bCs/>
          <w:szCs w:val="21"/>
        </w:rPr>
        <w:t>参加希望者は、事前に修道館ホームページにアクセスし必要事項を確認し申し込んでください。</w:t>
      </w:r>
      <w:r w:rsidR="00DA6F30">
        <w:rPr>
          <w:rFonts w:hint="eastAsia"/>
          <w:b/>
          <w:bCs/>
          <w:szCs w:val="21"/>
        </w:rPr>
        <w:t xml:space="preserve">　　</w:t>
      </w:r>
      <w:r w:rsidR="001D0388">
        <w:rPr>
          <w:rFonts w:hint="eastAsia"/>
          <w:b/>
          <w:bCs/>
          <w:szCs w:val="21"/>
        </w:rPr>
        <w:t>申し込み先➡</w:t>
      </w:r>
      <w:r w:rsidR="00DA6F30" w:rsidRPr="00DA6F30">
        <w:rPr>
          <w:rFonts w:hint="eastAsia"/>
          <w:b/>
          <w:bCs/>
          <w:szCs w:val="21"/>
        </w:rPr>
        <w:t xml:space="preserve">　</w:t>
      </w:r>
      <w:r w:rsidR="00D433E1" w:rsidRPr="00D433E1">
        <w:t>https://forms.gle/nyAruYkiUSVq4uf29</w:t>
      </w:r>
    </w:p>
    <w:p w14:paraId="2DB2AD4A" w14:textId="5638E967" w:rsidR="000850E9" w:rsidRPr="000850E9" w:rsidRDefault="000850E9" w:rsidP="000850E9">
      <w:pPr>
        <w:pStyle w:val="a4"/>
        <w:numPr>
          <w:ilvl w:val="0"/>
          <w:numId w:val="1"/>
        </w:numPr>
        <w:ind w:left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参加費は無料です。</w:t>
      </w:r>
    </w:p>
    <w:p w14:paraId="7ACD5B9D" w14:textId="4967B396" w:rsidR="00B314EF" w:rsidRDefault="00591CA1" w:rsidP="00B314E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５</w:t>
      </w:r>
      <w:r w:rsidR="00B314EF">
        <w:rPr>
          <w:rFonts w:hint="eastAsia"/>
          <w:b/>
          <w:bCs/>
          <w:szCs w:val="21"/>
        </w:rPr>
        <w:t xml:space="preserve">　留意事項</w:t>
      </w:r>
    </w:p>
    <w:p w14:paraId="0D97C204" w14:textId="21A08CE8" w:rsidR="00936085" w:rsidRPr="00936085" w:rsidRDefault="00936085" w:rsidP="00B314EF">
      <w:pPr>
        <w:pStyle w:val="a4"/>
        <w:numPr>
          <w:ilvl w:val="0"/>
          <w:numId w:val="2"/>
        </w:numPr>
        <w:ind w:leftChars="0"/>
        <w:rPr>
          <w:b/>
          <w:bCs/>
          <w:szCs w:val="21"/>
        </w:rPr>
      </w:pPr>
      <w:r w:rsidRPr="00936085">
        <w:rPr>
          <w:rFonts w:hint="eastAsia"/>
          <w:b/>
          <w:bCs/>
          <w:szCs w:val="21"/>
        </w:rPr>
        <w:t>参加者は</w:t>
      </w:r>
      <w:r>
        <w:rPr>
          <w:rFonts w:hint="eastAsia"/>
          <w:b/>
          <w:bCs/>
          <w:szCs w:val="21"/>
        </w:rPr>
        <w:t>別紙</w:t>
      </w:r>
      <w:r w:rsidRPr="00936085">
        <w:rPr>
          <w:rFonts w:hint="eastAsia"/>
          <w:b/>
          <w:bCs/>
          <w:szCs w:val="21"/>
        </w:rPr>
        <w:t>感染症対策の</w:t>
      </w:r>
      <w:r>
        <w:rPr>
          <w:rFonts w:hint="eastAsia"/>
          <w:b/>
          <w:bCs/>
          <w:szCs w:val="21"/>
        </w:rPr>
        <w:t>ガイドラインを参照してください。</w:t>
      </w:r>
    </w:p>
    <w:p w14:paraId="1E7DC7AC" w14:textId="45F452DE" w:rsidR="00714F8A" w:rsidRDefault="00B314EF" w:rsidP="00B314EF">
      <w:pPr>
        <w:pStyle w:val="a4"/>
        <w:numPr>
          <w:ilvl w:val="0"/>
          <w:numId w:val="2"/>
        </w:numPr>
        <w:ind w:left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参加者</w:t>
      </w:r>
      <w:r w:rsidR="00936085">
        <w:rPr>
          <w:rFonts w:hint="eastAsia"/>
          <w:b/>
          <w:bCs/>
          <w:szCs w:val="21"/>
        </w:rPr>
        <w:t>（</w:t>
      </w:r>
      <w:r w:rsidR="008D2DDE">
        <w:rPr>
          <w:rFonts w:hint="eastAsia"/>
          <w:b/>
          <w:bCs/>
          <w:szCs w:val="21"/>
        </w:rPr>
        <w:t>付添い</w:t>
      </w:r>
      <w:r w:rsidR="00936085">
        <w:rPr>
          <w:rFonts w:hint="eastAsia"/>
          <w:b/>
          <w:bCs/>
          <w:szCs w:val="21"/>
        </w:rPr>
        <w:t>の保護者、指導者も含む）</w:t>
      </w:r>
      <w:r>
        <w:rPr>
          <w:rFonts w:hint="eastAsia"/>
          <w:b/>
          <w:bCs/>
          <w:szCs w:val="21"/>
        </w:rPr>
        <w:t>は</w:t>
      </w:r>
      <w:r w:rsidR="00936085">
        <w:rPr>
          <w:rFonts w:hint="eastAsia"/>
          <w:b/>
          <w:bCs/>
          <w:szCs w:val="21"/>
        </w:rPr>
        <w:t>別紙の体調に関する「</w:t>
      </w:r>
      <w:r>
        <w:rPr>
          <w:rFonts w:hint="eastAsia"/>
          <w:b/>
          <w:bCs/>
          <w:szCs w:val="21"/>
        </w:rPr>
        <w:t>確認表</w:t>
      </w:r>
      <w:r w:rsidR="00936085">
        <w:rPr>
          <w:rFonts w:hint="eastAsia"/>
          <w:b/>
          <w:bCs/>
          <w:szCs w:val="21"/>
        </w:rPr>
        <w:t>」</w:t>
      </w:r>
      <w:r w:rsidR="00714F8A">
        <w:rPr>
          <w:rFonts w:hint="eastAsia"/>
          <w:b/>
          <w:bCs/>
          <w:szCs w:val="21"/>
        </w:rPr>
        <w:t>を</w:t>
      </w:r>
      <w:r>
        <w:rPr>
          <w:rFonts w:hint="eastAsia"/>
          <w:b/>
          <w:bCs/>
          <w:szCs w:val="21"/>
        </w:rPr>
        <w:t>提出</w:t>
      </w:r>
      <w:r w:rsidR="00714F8A">
        <w:rPr>
          <w:rFonts w:hint="eastAsia"/>
          <w:b/>
          <w:bCs/>
          <w:szCs w:val="21"/>
        </w:rPr>
        <w:t>ください。</w:t>
      </w:r>
    </w:p>
    <w:p w14:paraId="570D9466" w14:textId="1DC1C1B7" w:rsidR="00714F8A" w:rsidRDefault="00591CA1" w:rsidP="00B314EF">
      <w:pPr>
        <w:pStyle w:val="a4"/>
        <w:numPr>
          <w:ilvl w:val="0"/>
          <w:numId w:val="2"/>
        </w:numPr>
        <w:ind w:left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熱中症対策として、各自</w:t>
      </w:r>
      <w:r w:rsidR="009E56A9">
        <w:rPr>
          <w:rFonts w:hint="eastAsia"/>
          <w:b/>
          <w:bCs/>
          <w:szCs w:val="21"/>
        </w:rPr>
        <w:t>水分補給のための飲料水等を</w:t>
      </w:r>
      <w:r w:rsidR="008D2DDE">
        <w:rPr>
          <w:rFonts w:hint="eastAsia"/>
          <w:b/>
          <w:bCs/>
          <w:szCs w:val="21"/>
        </w:rPr>
        <w:t>ご</w:t>
      </w:r>
      <w:r w:rsidR="009E56A9">
        <w:rPr>
          <w:rFonts w:hint="eastAsia"/>
          <w:b/>
          <w:bCs/>
          <w:szCs w:val="21"/>
        </w:rPr>
        <w:t>持参ください。</w:t>
      </w:r>
    </w:p>
    <w:p w14:paraId="1A7DD260" w14:textId="1FB33274" w:rsidR="000E7FA9" w:rsidRPr="00B314EF" w:rsidRDefault="009E56A9" w:rsidP="00B314EF">
      <w:pPr>
        <w:pStyle w:val="a4"/>
        <w:numPr>
          <w:ilvl w:val="0"/>
          <w:numId w:val="2"/>
        </w:numPr>
        <w:ind w:left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最終的な実施の可否につきましては7月22日（金）に大剣連HP及び修道館HPにてお知らせしますのでご確認ください。</w:t>
      </w:r>
    </w:p>
    <w:sectPr w:rsidR="000E7FA9" w:rsidRPr="00B314EF" w:rsidSect="00DA6F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87C4" w14:textId="77777777" w:rsidR="00221066" w:rsidRDefault="00221066" w:rsidP="000850E9">
      <w:r>
        <w:separator/>
      </w:r>
    </w:p>
  </w:endnote>
  <w:endnote w:type="continuationSeparator" w:id="0">
    <w:p w14:paraId="73549DB3" w14:textId="77777777" w:rsidR="00221066" w:rsidRDefault="00221066" w:rsidP="0008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AFE6" w14:textId="77777777" w:rsidR="00221066" w:rsidRDefault="00221066" w:rsidP="000850E9">
      <w:r>
        <w:separator/>
      </w:r>
    </w:p>
  </w:footnote>
  <w:footnote w:type="continuationSeparator" w:id="0">
    <w:p w14:paraId="0C88FF50" w14:textId="77777777" w:rsidR="00221066" w:rsidRDefault="00221066" w:rsidP="0008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3E3C"/>
    <w:multiLevelType w:val="hybridMultilevel"/>
    <w:tmpl w:val="218C395C"/>
    <w:lvl w:ilvl="0" w:tplc="5472F5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1B23C9"/>
    <w:multiLevelType w:val="hybridMultilevel"/>
    <w:tmpl w:val="57CED9F2"/>
    <w:lvl w:ilvl="0" w:tplc="0C183B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59405063">
    <w:abstractNumId w:val="0"/>
  </w:num>
  <w:num w:numId="2" w16cid:durableId="896357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C5"/>
    <w:rsid w:val="00026781"/>
    <w:rsid w:val="00080345"/>
    <w:rsid w:val="000850E9"/>
    <w:rsid w:val="000C1046"/>
    <w:rsid w:val="000E7FA9"/>
    <w:rsid w:val="00142AC3"/>
    <w:rsid w:val="001D0388"/>
    <w:rsid w:val="001D07C4"/>
    <w:rsid w:val="00221066"/>
    <w:rsid w:val="002A7468"/>
    <w:rsid w:val="00344CA0"/>
    <w:rsid w:val="004561C5"/>
    <w:rsid w:val="00536A97"/>
    <w:rsid w:val="00591CA1"/>
    <w:rsid w:val="005D5519"/>
    <w:rsid w:val="006D7EE1"/>
    <w:rsid w:val="00714F8A"/>
    <w:rsid w:val="007A1D90"/>
    <w:rsid w:val="008B2260"/>
    <w:rsid w:val="008D2DDE"/>
    <w:rsid w:val="00936085"/>
    <w:rsid w:val="009C3C78"/>
    <w:rsid w:val="009E56A9"/>
    <w:rsid w:val="00B07027"/>
    <w:rsid w:val="00B314EF"/>
    <w:rsid w:val="00BB56F9"/>
    <w:rsid w:val="00C12834"/>
    <w:rsid w:val="00C829BC"/>
    <w:rsid w:val="00D14175"/>
    <w:rsid w:val="00D433E1"/>
    <w:rsid w:val="00DA6F30"/>
    <w:rsid w:val="00E66AF5"/>
    <w:rsid w:val="00F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6B77F"/>
  <w15:chartTrackingRefBased/>
  <w15:docId w15:val="{0B65659A-1381-462C-858E-C776D736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F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50E9"/>
  </w:style>
  <w:style w:type="paragraph" w:styleId="a7">
    <w:name w:val="footer"/>
    <w:basedOn w:val="a"/>
    <w:link w:val="a8"/>
    <w:uiPriority w:val="99"/>
    <w:unhideWhenUsed/>
    <w:rsid w:val="00085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50E9"/>
  </w:style>
  <w:style w:type="character" w:styleId="a9">
    <w:name w:val="Hyperlink"/>
    <w:basedOn w:val="a0"/>
    <w:uiPriority w:val="99"/>
    <w:unhideWhenUsed/>
    <w:rsid w:val="00DA6F3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6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2C1C-76CF-4DB0-B105-2074B7FC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nobuo2</dc:creator>
  <cp:keywords/>
  <dc:description/>
  <cp:lastModifiedBy>syudokan</cp:lastModifiedBy>
  <cp:revision>6</cp:revision>
  <cp:lastPrinted>2022-05-25T10:07:00Z</cp:lastPrinted>
  <dcterms:created xsi:type="dcterms:W3CDTF">2022-06-07T01:22:00Z</dcterms:created>
  <dcterms:modified xsi:type="dcterms:W3CDTF">2022-06-07T01:38:00Z</dcterms:modified>
</cp:coreProperties>
</file>